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0B21" w:rsidRDefault="002A5B4E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240" w:lineRule="auto"/>
        <w:jc w:val="center"/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noProof/>
        </w:rPr>
        <w:drawing>
          <wp:inline distT="0" distB="0" distL="0" distR="0">
            <wp:extent cx="6096000" cy="2143125"/>
            <wp:effectExtent l="0" t="0" r="0" b="0"/>
            <wp:docPr id="1" name="Рисунок 1" descr="C:\Users\Zakirova_LF\AppData\Local\Microsoft\Windows\INetCache\Content.Word\Imag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Zakirova_LF\AppData\Local\Microsoft\Windows\INetCache\Content.Word\Image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ПОЛОЖЕНИЕ ОБ ОРГАНИЗАЦИИ ПРОПУСКНОГО 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РЕЖИМА В ГИМНАЗИИ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 Общие положения</w:t>
      </w:r>
    </w:p>
    <w:p w:rsidR="00800B21" w:rsidRDefault="00800B21">
      <w:pPr>
        <w:widowControl/>
        <w:numPr>
          <w:ilvl w:val="1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Настоящим Положением определяется организация и порядок осуществления пропускного режима на территории МБОУ «Гимназия №93» 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(далее – гимназия) в целях обеспечения общественной безопасности, сохранности имущества, предупреждения возможных террористических, экстремистских акций и других противоправных проявлений в отношении обучающихся, педагогических работников и технического персонала гимназии.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1.2. Выполнение требований настоящего Положения обязательно для обучающихся, всех сотрудников, постоянно или временно работающих в гимназии, всех юридических и физических лиц, осуществляющих свою деятельность или находящихся по другим причинам на территории гимназии.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Пропускной режим– совокупность мероприятий и правил, исключающих возможность несанкционированного прохода лиц, проезда транспортных средств, проноса(провоза) имущества на территорию или с территории гимназии.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1.3. Пропускной режим в гимназии осуществляется: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 учебное время – дежурным вахтером и сотрудником ЧОО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 ночное время, в выходные и праздничные дни – сторожем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1.4. Ответственный за организацию и обеспечение пропускного режима на территории гимназии назначается приказом руководителя гимназии.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 Организация пропускного режима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 xml:space="preserve">2.1. </w:t>
      </w:r>
      <w:r>
        <w:rPr>
          <w:rFonts w:ascii="Times New Roman" w:hAnsi="Times New Roman"/>
          <w:sz w:val="28"/>
          <w:szCs w:val="28"/>
          <w:u w:val="single"/>
        </w:rPr>
        <w:t>Прием обучающихся, работников гимназии и посетителей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Вход обучающихся в гимназию на учебные занятия осуществляется по карточкам самостоятельно с 8:00 до 18:00, за исключением проводимых мероприятий.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Работники гимназии пропускаются на территорию по предъявлению входной карточки.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Во время учебного процесса на переменах ученикам не разрешается выходить из здания гимназии.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Посетители (и/ или родители) пропускаются в гимназию на основании паспорта или иного документа, удостоверяющего личность с обязательной фиксацией данных документа в журнале регистрации посетителей (паспортные данные, время прибытия, время убытия, к кому прибыл, цель посещения образовательного учреждения).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При выполнении в гимназии строительных и ремонтных работ, допуск рабочих осуществляется по списку подрядной организации, согласованному с директором гимназии. Производство работ осуществляется под контролем специально назначенного представителя гимназии.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После окончания времени, отведённого для входа обучающихся на занятия или их выхода с занятий, дежурный обязан произвести осмотр помещений образовательного учреждения на предмет выявления посторонних, взрывоопасных и подозрительных предметов.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Посетитель, после записи его данных в журнале регистрации посетителей, перемещается по территории образовательного учреждения в сопровождении дежурного педагогического работника или педагогического работника, к которому прибыл посетитель.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Для встречи с учителями или администрацией гимназии родители сообщают дежурному фамилию, имя, отчество учителя или администратора, к которому они направляются, фамилию, имя, отчество своего ребёнка, класс в котором он учится; делают в журнале регистрации соответствующую запись.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С учителями родители встречаются после уроков, а во время перемены- только в экстренных случаях.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Проход детей на классные собрания, классные часы осуществляются по списку, составленному и подписанному классным руководителем с предъявлением документа, удостоверяющего личность без регистрации данных в журнале учета посетителей.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В случае незапланированного прихода в школу родителей, дежурный выясняет цель их прихода и пропускает в школу только с разрешения администрации, делая записи в журнале регистрации.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Родители, пришедшие встречать своих детей по окончании уроков, ожидают их у калитки гимназии (и/ или во дворе гимназии).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2.2 </w:t>
      </w:r>
      <w:r>
        <w:rPr>
          <w:rFonts w:ascii="Times New Roman" w:hAnsi="Times New Roman"/>
          <w:sz w:val="28"/>
          <w:szCs w:val="28"/>
          <w:u w:val="single"/>
        </w:rPr>
        <w:t>Осмотр вещей посетителей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При наличии у посетителей ручной клади дежурный образовательного учреждения предлагает добровольно предъявить содержимое ручной клади.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В случае отказа вызывается дежурный администратор образовательного учреждения, посетителю предлагается подождать их у входа.  При отказе предъявить содержимое ручной клади дежурному администратору посетитель не допускается в образовательное учреждение.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В случае. Если посетитель, не предъявивший к осмотру ручную кладь, отказывается покинуть образовательное учреждение, дежурный администратор оценив обстановку, информирует руководителя (заместителя руководителя учреждения) и действует по его указаниям. При необходимости вызывает полицию, применяет средство тревожной сигнализации.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 xml:space="preserve">    2.3</w:t>
      </w:r>
      <w:r>
        <w:rPr>
          <w:rFonts w:ascii="Times New Roman" w:hAnsi="Times New Roman"/>
          <w:sz w:val="28"/>
          <w:szCs w:val="28"/>
          <w:u w:val="single"/>
        </w:rPr>
        <w:t>Журнал регистрации посетителей.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Журнал регистрации посетителей заводится в начале учебного года (1 сентября) и ведётся до начала нового учебного года (31 августа следующего года).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Журнал должен быть прошит, страницы в нем пронумерованы. На первой странице журнала делается запись о дате его заведения. Замена и изъятие страниц из Журнала регистрации посетителей запрещены.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 Обязанности дежурных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3.1. Дежурный администратор обязан: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обеспечивать контроль, за складывающейся обстановкой на территории образовательного учреждения и прилегающей территории;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выявлять лиц, пытающихся в нарушение установленных правил проникнуть на территорию гимназии, совершить противоправные действия в отношении обучающихся, педагогического и технического персонала, имущества и оборудования гимназии и пресекать их действия в рамках своей компетенции.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производить обход территории гимназии: перед началом учебного процесса, во время перемены и после окончания занятий и при необходимости;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при обнаружении подозрительных лиц, взрывоопасных или подозрительных предметов и других возможных предпосылок к чрезвычайным ситуациям вызвать полицию и действовать согласно служебной инструкции;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требовать от обучающихся, персонала гимназии, посетителей соблюдения настоящего Положения, правил внутреннего распорядка;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- требовать немедленного устранения выявленных недостатков, пресекать попытки нарушения распорядка дня и пропускного режима;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знать особенности гимназии и прилегающей к ней территории, расположение и порядок работы охранно-пожарной и тревожной сигнализации, средств связи, пожаротушения, правила их использования и обслуживания;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для выполнения своих служебных обязанностей пользоваться средствами связи и другим оборудованием, принадлежащим гимназии;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3.2. Дежурный учитель: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подчинятся дежурному администратору и в случае его отсутствия выполняет обязанности дежурного администратора;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требует от обучающихся, персонала гимназии, посетителей соблюдения настоящего Положения, правил внутреннего распорядка;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3.3. На посту дежурного на вахте должны быть: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общие условия и меры по обеспечения безопасности объекта;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средство мобильной связи;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средство тревожной сигнализации;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телефоны дежурных служб правоохранительных органов, ГО и ЧС, аварийно-спасательных служб, администрации образовательного учреждения;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3.4. Дежурный на вахте обязан: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перед заступлением на пост осуществить обход территории гимназии, проверить наличие и исправность оборудования (согласно описи) и отсутствие повреждений на внешнем ограждении, окнах, дверях;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проверить исправность работы технических средств контроля за обстановкой, средств связи, наличие средств пожаротушения, документации поста. О выявленных недостатках и нарушениях произвести запись в журнале приема-сдачи дежурства;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доложить о произведенной смене и выявленных недостатках дежурному администратору или руководителю гимназии;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знать порядок взаимодействия с правоохранительными органами, внутренний распорядок гимназии, правила осмотра ручной клади и автотранспорта;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осуществлять пропускной режим в гимназию в соответствии с настоящим Положением;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3.5. Дежурному запрещается: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допускать на объект посторонних лиц с нарушением установленных правил;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разглашать посторонним лицам информацию об образовательном учреждении и порядке организации его охраны.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 Организация пропускного режима автотранспорта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Пропуск автотранспорта на территорию объекта запрещён, кроме транспорта, выполняющего неотложное служебное задание, в том числе транспорт, осуществляется подвоз продуктов питания.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При выполнении в гимназии строительных и ремонтных работ, допуск транспорта осуществляется по списку подрядной организации, согласованному с директором гимназии. Производство работ осуществляется под контролем специально назначенного представителя гимназии.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Обо всех случаях длительного нахождения  не установленных транспортных средств на территории или в непосредственной близости  от образовательного учреждения, транспортных средств. вызывающих подозрение ответственный за пропускной режим ( дежурный) информирует руководителя образовательного учреждения 9 лицом его замещающим) информирует территориальный орган внутренних дел.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 О порядке выдаче карт доступа их учета и блокировки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Выдача карт доступа осуществляется всем сотрудникам и обучающимся гимназии согласно спискам поданных заместителю директора по АХЧ. Сведения (фио, номер класса, номер карты) о номере карты доступа и о ее владельце заносятся в журнал учета выданных электронных  карточек доступа (пропусков). 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случае утере карты доступа нужно немедленно сообщить заместителю директора по АХЧ или дежурному администратору для незамедлительной блокировки данного пропуска и дальнейших действий по восстановлению карты доступа. Заместитель директора по АХЧ отражает блокировку и выдачу новой карты доступа в журнал учета выданных электронных пропусков.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Карты доступа не допустимо передавать третьим лицам. </w:t>
      </w: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240" w:lineRule="auto"/>
        <w:rPr>
          <w:rFonts w:ascii="Times New Roman" w:hAnsi="Times New Roman"/>
          <w:sz w:val="28"/>
          <w:szCs w:val="28"/>
        </w:rPr>
      </w:pP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240" w:lineRule="auto"/>
        <w:rPr>
          <w:rFonts w:ascii="Times New Roman" w:hAnsi="Times New Roman"/>
          <w:sz w:val="28"/>
          <w:szCs w:val="28"/>
        </w:rPr>
      </w:pPr>
    </w:p>
    <w:p w:rsidR="00800B21" w:rsidRDefault="00800B21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right"/>
        <w:rPr>
          <w:rFonts w:ascii="Times New Roman" w:hAnsi="Times New Roman"/>
        </w:rPr>
      </w:pPr>
    </w:p>
    <w:sectPr w:rsidR="00800B21" w:rsidSect="007F0D29">
      <w:pgSz w:w="12240" w:h="15840"/>
      <w:pgMar w:top="993" w:right="850" w:bottom="1134" w:left="1701" w:header="720" w:footer="720" w:gutter="0"/>
      <w:paperSrc w:first="1" w:other="1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multiLevelType w:val="multilevel"/>
    <w:tmpl w:val="00000000"/>
    <w:lvl w:ilvl="0">
      <w:start w:val="1"/>
      <w:numFmt w:val="decimal"/>
      <w:lvlRestart w:val="0"/>
      <w:lvlText w:val="%1"/>
      <w:lvlJc w:val="left"/>
      <w:pPr>
        <w:ind w:left="420" w:hanging="420"/>
      </w:pPr>
      <w:rPr>
        <w:rFonts w:cs="Times New Roman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cs="Times New Roman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/>
      </w:rPr>
    </w:lvl>
  </w:abstractNum>
  <w:abstractNum w:abstractNumId="1">
    <w:nsid w:val="00000001"/>
    <w:multiLevelType w:val="multilevel"/>
    <w:tmpl w:val="00000000"/>
    <w:lvl w:ilvl="0">
      <w:start w:val="1"/>
      <w:numFmt w:val="decimal"/>
      <w:lvlRestart w:val="0"/>
      <w:lvlText w:val="%1."/>
      <w:lvlJc w:val="left"/>
      <w:pPr>
        <w:ind w:left="432" w:hanging="432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948" w:hanging="72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176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64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1992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580" w:hanging="144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168" w:hanging="180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396" w:hanging="180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3984" w:hanging="2160"/>
      </w:pPr>
      <w:rPr>
        <w:rFonts w:cs="Times New Roman"/>
      </w:rPr>
    </w:lvl>
  </w:abstractNum>
  <w:abstractNum w:abstractNumId="2">
    <w:nsid w:val="00000002"/>
    <w:multiLevelType w:val="hybridMultilevel"/>
    <w:tmpl w:val="00000000"/>
    <w:lvl w:ilvl="0" w:tplc="FFFFFFFF">
      <w:start w:val="1"/>
      <w:numFmt w:val="decimal"/>
      <w:lvlRestart w:val="0"/>
      <w:lvlText w:val="%1."/>
      <w:lvlJc w:val="left"/>
      <w:pPr>
        <w:ind w:left="720" w:hanging="360"/>
      </w:pPr>
      <w:rPr>
        <w:rFonts w:cs="Times New Roman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0000003"/>
    <w:multiLevelType w:val="hybridMultilevel"/>
    <w:tmpl w:val="00000000"/>
    <w:lvl w:ilvl="0" w:tplc="FFFFFFFF">
      <w:start w:val="1"/>
      <w:numFmt w:val="decimal"/>
      <w:lvlRestart w:val="0"/>
      <w:lvlText w:val="%1."/>
      <w:lvlJc w:val="left"/>
      <w:pPr>
        <w:ind w:left="720" w:hanging="360"/>
      </w:pPr>
      <w:rPr>
        <w:rFonts w:cs="Times New Roman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D29"/>
    <w:rsid w:val="002A5B4E"/>
    <w:rsid w:val="007F0D29"/>
    <w:rsid w:val="00800B21"/>
    <w:rsid w:val="00835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pBdr>
        <w:top w:val="none" w:sz="4" w:space="0" w:color="auto"/>
        <w:left w:val="none" w:sz="4" w:space="0" w:color="auto"/>
        <w:bottom w:val="none" w:sz="4" w:space="0" w:color="auto"/>
        <w:right w:val="none" w:sz="4" w:space="0" w:color="auto"/>
      </w:pBdr>
      <w:autoSpaceDE w:val="0"/>
      <w:autoSpaceDN w:val="0"/>
      <w:adjustRightInd w:val="0"/>
      <w:spacing w:after="160" w:line="259" w:lineRule="auto"/>
    </w:pPr>
  </w:style>
  <w:style w:type="paragraph" w:styleId="1">
    <w:name w:val="heading 1"/>
    <w:basedOn w:val="a"/>
    <w:next w:val="a"/>
    <w:link w:val="10"/>
    <w:uiPriority w:val="9"/>
    <w:qFormat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80" w:after="0" w:line="240" w:lineRule="auto"/>
      <w:outlineLvl w:val="0"/>
    </w:pPr>
    <w:rPr>
      <w:rFonts w:asciiTheme="majorHAnsi" w:eastAsiaTheme="majorEastAsia" w:hAnsiTheme="majorHAns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00" w:after="0" w:line="240" w:lineRule="auto"/>
      <w:outlineLvl w:val="1"/>
    </w:pPr>
    <w:rPr>
      <w:rFonts w:asciiTheme="majorHAnsi" w:eastAsiaTheme="majorEastAsia" w:hAnsiTheme="majorHAns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00" w:after="0" w:line="240" w:lineRule="auto"/>
      <w:outlineLvl w:val="2"/>
    </w:pPr>
    <w:rPr>
      <w:rFonts w:asciiTheme="majorHAnsi" w:eastAsiaTheme="majorEastAsia" w:hAnsiTheme="majorHAnsi"/>
      <w:b/>
      <w:bCs/>
      <w:color w:val="4472C4" w:themeColor="accen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00" w:after="0" w:line="240" w:lineRule="auto"/>
      <w:outlineLvl w:val="3"/>
    </w:pPr>
    <w:rPr>
      <w:rFonts w:asciiTheme="majorHAnsi" w:eastAsiaTheme="majorEastAsia" w:hAnsiTheme="majorHAnsi"/>
      <w:b/>
      <w:bCs/>
      <w:i/>
      <w:iCs/>
      <w:color w:val="4472C4" w:themeColor="accent1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00" w:after="0" w:line="240" w:lineRule="auto"/>
      <w:outlineLvl w:val="4"/>
    </w:pPr>
    <w:rPr>
      <w:rFonts w:asciiTheme="majorHAnsi" w:eastAsiaTheme="majorEastAsia" w:hAnsiTheme="majorHAnsi"/>
      <w:color w:val="1F3763" w:themeColor="accent1" w:themeShade="7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00" w:after="0" w:line="240" w:lineRule="auto"/>
      <w:outlineLvl w:val="5"/>
    </w:pPr>
    <w:rPr>
      <w:rFonts w:asciiTheme="majorHAnsi" w:eastAsiaTheme="majorEastAsia" w:hAnsiTheme="majorHAnsi"/>
      <w:i/>
      <w:iCs/>
      <w:color w:val="1F3763" w:themeColor="accent1" w:themeShade="7F"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00" w:after="0" w:line="240" w:lineRule="auto"/>
      <w:outlineLvl w:val="6"/>
    </w:pPr>
    <w:rPr>
      <w:rFonts w:asciiTheme="majorHAnsi" w:eastAsiaTheme="majorEastAsia" w:hAnsiTheme="majorHAnsi"/>
      <w:i/>
      <w:iCs/>
      <w:color w:val="404040" w:themeColor="dark1" w:themeTint="BF"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00" w:after="0" w:line="240" w:lineRule="auto"/>
      <w:outlineLvl w:val="7"/>
    </w:pPr>
    <w:rPr>
      <w:rFonts w:asciiTheme="majorHAnsi" w:eastAsiaTheme="majorEastAsia" w:hAnsiTheme="majorHAnsi"/>
      <w:color w:val="404040" w:themeColor="dark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00" w:after="0" w:line="240" w:lineRule="auto"/>
      <w:outlineLvl w:val="8"/>
    </w:pPr>
    <w:rPr>
      <w:rFonts w:asciiTheme="majorHAnsi" w:eastAsiaTheme="majorEastAsia" w:hAnsiTheme="majorHAnsi"/>
      <w:i/>
      <w:iCs/>
      <w:color w:val="404040" w:themeColor="dark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locked/>
    <w:rPr>
      <w:rFonts w:asciiTheme="majorHAnsi" w:eastAsiaTheme="majorEastAsia" w:hAnsiTheme="majorHAnsi" w:cs="Times New Roman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locked/>
    <w:rPr>
      <w:rFonts w:asciiTheme="majorHAnsi" w:eastAsiaTheme="majorEastAsia" w:hAnsiTheme="majorHAnsi" w:cs="Times New Roman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locked/>
    <w:rPr>
      <w:rFonts w:asciiTheme="majorHAnsi" w:eastAsiaTheme="majorEastAsia" w:hAnsiTheme="majorHAnsi" w:cs="Times New Roman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locked/>
    <w:rPr>
      <w:rFonts w:asciiTheme="majorHAnsi" w:eastAsiaTheme="majorEastAsia" w:hAnsiTheme="majorHAnsi" w:cs="Times New Roman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locked/>
    <w:rPr>
      <w:rFonts w:asciiTheme="majorHAnsi" w:eastAsiaTheme="majorEastAsia" w:hAnsiTheme="majorHAnsi" w:cs="Times New Roman"/>
      <w:i/>
      <w:iCs/>
      <w:color w:val="1F3763" w:themeColor="accent1" w:themeShade="7F"/>
    </w:rPr>
  </w:style>
  <w:style w:type="character" w:customStyle="1" w:styleId="70">
    <w:name w:val="Заголовок 7 Знак"/>
    <w:basedOn w:val="a0"/>
    <w:link w:val="7"/>
    <w:uiPriority w:val="9"/>
    <w:locked/>
    <w:rPr>
      <w:rFonts w:asciiTheme="majorHAnsi" w:eastAsiaTheme="majorEastAsia" w:hAnsiTheme="majorHAnsi" w:cs="Times New Roman"/>
      <w:i/>
      <w:iCs/>
      <w:color w:val="404040" w:themeColor="dark1" w:themeTint="BF"/>
    </w:rPr>
  </w:style>
  <w:style w:type="character" w:customStyle="1" w:styleId="80">
    <w:name w:val="Заголовок 8 Знак"/>
    <w:basedOn w:val="a0"/>
    <w:link w:val="8"/>
    <w:uiPriority w:val="9"/>
    <w:locked/>
    <w:rPr>
      <w:rFonts w:asciiTheme="majorHAnsi" w:eastAsiaTheme="majorEastAsia" w:hAnsiTheme="majorHAnsi" w:cs="Times New Roman"/>
      <w:color w:val="404040" w:themeColor="dark1" w:themeTint="BF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locked/>
    <w:rPr>
      <w:rFonts w:asciiTheme="majorHAnsi" w:eastAsiaTheme="majorEastAsia" w:hAnsiTheme="majorHAnsi" w:cs="Times New Roman"/>
      <w:i/>
      <w:iCs/>
      <w:color w:val="404040" w:themeColor="dark1" w:themeTint="BF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pPr>
      <w:pBdr>
        <w:top w:val="none" w:sz="0" w:space="0" w:color="auto"/>
        <w:left w:val="none" w:sz="0" w:space="0" w:color="auto"/>
        <w:bottom w:val="single" w:sz="8" w:space="4" w:color="4472C4" w:themeColor="accent1"/>
        <w:right w:val="none" w:sz="0" w:space="0" w:color="auto"/>
      </w:pBdr>
      <w:spacing w:after="300" w:line="240" w:lineRule="auto"/>
      <w:contextualSpacing/>
    </w:pPr>
    <w:rPr>
      <w:rFonts w:asciiTheme="majorHAnsi" w:eastAsiaTheme="majorEastAsia" w:hAnsiTheme="majorHAnsi"/>
      <w:color w:val="323E4F" w:themeColor="dark2" w:themeShade="BF"/>
      <w:spacing w:val="5"/>
      <w:sz w:val="52"/>
      <w:szCs w:val="52"/>
    </w:rPr>
  </w:style>
  <w:style w:type="paragraph" w:styleId="a5">
    <w:name w:val="No Spacing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locked/>
    <w:rPr>
      <w:rFonts w:asciiTheme="majorHAnsi" w:eastAsiaTheme="majorEastAsia" w:hAnsiTheme="majorHAnsi" w:cs="Times New Roman"/>
      <w:b/>
      <w:bCs/>
      <w:color w:val="2F5496" w:themeColor="accent1" w:themeShade="BF"/>
      <w:sz w:val="28"/>
      <w:szCs w:val="28"/>
    </w:rPr>
  </w:style>
  <w:style w:type="paragraph" w:styleId="a6">
    <w:name w:val="Subtitle"/>
    <w:basedOn w:val="a"/>
    <w:next w:val="a"/>
    <w:link w:val="a7"/>
    <w:uiPriority w:val="11"/>
    <w:qFormat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0" w:line="240" w:lineRule="auto"/>
    </w:pPr>
    <w:rPr>
      <w:rFonts w:asciiTheme="majorHAns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customStyle="1" w:styleId="a4">
    <w:name w:val="Название Знак"/>
    <w:basedOn w:val="a0"/>
    <w:link w:val="a3"/>
    <w:uiPriority w:val="10"/>
    <w:locked/>
    <w:rPr>
      <w:rFonts w:asciiTheme="majorHAnsi" w:eastAsiaTheme="majorEastAsia" w:hAnsiTheme="majorHAnsi" w:cs="Times New Roman"/>
      <w:color w:val="323E4F" w:themeColor="dark2" w:themeShade="BF"/>
      <w:spacing w:val="5"/>
      <w:sz w:val="52"/>
      <w:szCs w:val="52"/>
    </w:rPr>
  </w:style>
  <w:style w:type="character" w:styleId="a8">
    <w:name w:val="Subtle Emphasis"/>
    <w:basedOn w:val="a0"/>
    <w:uiPriority w:val="19"/>
    <w:qFormat/>
    <w:rPr>
      <w:rFonts w:cs="Times New Roman"/>
      <w:i/>
      <w:iCs/>
      <w:color w:val="808080" w:themeColor="dark1" w:themeTint="7F"/>
    </w:rPr>
  </w:style>
  <w:style w:type="character" w:customStyle="1" w:styleId="a7">
    <w:name w:val="Подзаголовок Знак"/>
    <w:basedOn w:val="a0"/>
    <w:link w:val="a6"/>
    <w:uiPriority w:val="11"/>
    <w:locked/>
    <w:rPr>
      <w:rFonts w:asciiTheme="majorHAnsi" w:eastAsiaTheme="majorEastAsia" w:hAnsiTheme="majorHAnsi" w:cs="Times New Roman"/>
      <w:i/>
      <w:iCs/>
      <w:color w:val="4472C4" w:themeColor="accent1"/>
      <w:spacing w:val="15"/>
    </w:rPr>
  </w:style>
  <w:style w:type="character" w:styleId="a9">
    <w:name w:val="Emphasis"/>
    <w:basedOn w:val="a0"/>
    <w:uiPriority w:val="20"/>
    <w:qFormat/>
    <w:rPr>
      <w:rFonts w:cs="Times New Roman"/>
      <w:i/>
      <w:iCs/>
    </w:rPr>
  </w:style>
  <w:style w:type="character" w:styleId="aa">
    <w:name w:val="Intense Emphasis"/>
    <w:basedOn w:val="a0"/>
    <w:uiPriority w:val="21"/>
    <w:qFormat/>
    <w:rPr>
      <w:rFonts w:cs="Times New Roman"/>
      <w:b/>
      <w:bCs/>
      <w:i/>
      <w:iCs/>
      <w:color w:val="4472C4" w:themeColor="accent1"/>
    </w:rPr>
  </w:style>
  <w:style w:type="character" w:styleId="ab">
    <w:name w:val="Strong"/>
    <w:basedOn w:val="a0"/>
    <w:uiPriority w:val="22"/>
    <w:qFormat/>
    <w:rPr>
      <w:rFonts w:cs="Times New Roman"/>
      <w:b/>
      <w:bCs/>
    </w:rPr>
  </w:style>
  <w:style w:type="paragraph" w:styleId="21">
    <w:name w:val="Quote"/>
    <w:basedOn w:val="a"/>
    <w:next w:val="a"/>
    <w:link w:val="22"/>
    <w:uiPriority w:val="29"/>
    <w:qFormat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0" w:line="240" w:lineRule="auto"/>
    </w:pPr>
    <w:rPr>
      <w:rFonts w:ascii="Times New Roman" w:hAnsi="Times New Roman"/>
      <w:i/>
      <w:iCs/>
      <w:color w:val="000000" w:themeColor="dark1"/>
      <w:sz w:val="24"/>
      <w:szCs w:val="24"/>
    </w:rPr>
  </w:style>
  <w:style w:type="paragraph" w:styleId="ac">
    <w:name w:val="Intense Quote"/>
    <w:basedOn w:val="a"/>
    <w:next w:val="a"/>
    <w:link w:val="ad"/>
    <w:uiPriority w:val="30"/>
    <w:qFormat/>
    <w:pPr>
      <w:pBdr>
        <w:top w:val="none" w:sz="0" w:space="0" w:color="auto"/>
        <w:left w:val="none" w:sz="0" w:space="0" w:color="auto"/>
        <w:bottom w:val="single" w:sz="4" w:space="4" w:color="4472C4" w:themeColor="accent1"/>
        <w:right w:val="none" w:sz="0" w:space="0" w:color="auto"/>
      </w:pBdr>
      <w:spacing w:before="200" w:after="280" w:line="240" w:lineRule="auto"/>
      <w:ind w:left="936" w:right="936"/>
    </w:pPr>
    <w:rPr>
      <w:rFonts w:ascii="Times New Roman" w:hAnsi="Times New Roman"/>
      <w:b/>
      <w:bCs/>
      <w:i/>
      <w:iCs/>
      <w:color w:val="4472C4" w:themeColor="accent1"/>
      <w:sz w:val="24"/>
      <w:szCs w:val="24"/>
    </w:rPr>
  </w:style>
  <w:style w:type="character" w:customStyle="1" w:styleId="22">
    <w:name w:val="Цитата 2 Знак"/>
    <w:basedOn w:val="a0"/>
    <w:link w:val="21"/>
    <w:uiPriority w:val="29"/>
    <w:locked/>
    <w:rPr>
      <w:rFonts w:cs="Times New Roman"/>
      <w:i/>
      <w:iCs/>
      <w:color w:val="000000" w:themeColor="dark1"/>
    </w:rPr>
  </w:style>
  <w:style w:type="character" w:styleId="ae">
    <w:name w:val="Subtle Reference"/>
    <w:basedOn w:val="a0"/>
    <w:uiPriority w:val="31"/>
    <w:qFormat/>
    <w:rPr>
      <w:rFonts w:cs="Times New Roman"/>
      <w:smallCaps/>
      <w:color w:val="ED7D31" w:themeColor="accent2"/>
      <w:u w:val="single"/>
    </w:rPr>
  </w:style>
  <w:style w:type="character" w:customStyle="1" w:styleId="ad">
    <w:name w:val="Выделенная цитата Знак"/>
    <w:basedOn w:val="a0"/>
    <w:link w:val="ac"/>
    <w:uiPriority w:val="30"/>
    <w:locked/>
    <w:rPr>
      <w:rFonts w:cs="Times New Roman"/>
      <w:b/>
      <w:bCs/>
      <w:i/>
      <w:iCs/>
      <w:color w:val="4472C4" w:themeColor="accent1"/>
    </w:rPr>
  </w:style>
  <w:style w:type="character" w:styleId="af">
    <w:name w:val="Intense Reference"/>
    <w:basedOn w:val="a0"/>
    <w:uiPriority w:val="32"/>
    <w:qFormat/>
    <w:rPr>
      <w:rFonts w:cs="Times New Roman"/>
      <w:b/>
      <w:bCs/>
      <w:smallCaps/>
      <w:color w:val="ED7D31" w:themeColor="accent2"/>
      <w:spacing w:val="5"/>
      <w:u w:val="single"/>
    </w:rPr>
  </w:style>
  <w:style w:type="character" w:styleId="af0">
    <w:name w:val="Book Title"/>
    <w:basedOn w:val="a0"/>
    <w:uiPriority w:val="33"/>
    <w:qFormat/>
    <w:rPr>
      <w:rFonts w:cs="Times New Roman"/>
      <w:b/>
      <w:bCs/>
      <w:smallCaps/>
      <w:spacing w:val="5"/>
    </w:rPr>
  </w:style>
  <w:style w:type="paragraph" w:styleId="af1">
    <w:name w:val="List Paragraph"/>
    <w:basedOn w:val="a"/>
    <w:uiPriority w:val="34"/>
    <w:qFormat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paragraph" w:styleId="af2">
    <w:name w:val="footnote text"/>
    <w:basedOn w:val="a"/>
    <w:link w:val="af3"/>
    <w:uiPriority w:val="99"/>
    <w:semiHidden/>
    <w:unhideWhenUsed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0" w:line="240" w:lineRule="auto"/>
    </w:pPr>
    <w:rPr>
      <w:rFonts w:ascii="Times New Roman" w:hAnsi="Times New Roman"/>
      <w:sz w:val="20"/>
      <w:szCs w:val="20"/>
    </w:rPr>
  </w:style>
  <w:style w:type="character" w:styleId="af4">
    <w:name w:val="footnote reference"/>
    <w:basedOn w:val="a0"/>
    <w:uiPriority w:val="99"/>
    <w:semiHidden/>
    <w:unhideWhenUsed/>
    <w:rPr>
      <w:rFonts w:cs="Times New Roman"/>
      <w:vertAlign w:val="superscript"/>
    </w:rPr>
  </w:style>
  <w:style w:type="character" w:customStyle="1" w:styleId="af3">
    <w:name w:val="Текст сноски Знак"/>
    <w:basedOn w:val="a0"/>
    <w:link w:val="af2"/>
    <w:uiPriority w:val="99"/>
    <w:semiHidden/>
    <w:locked/>
    <w:rPr>
      <w:rFonts w:cs="Times New Roman"/>
      <w:sz w:val="20"/>
      <w:szCs w:val="20"/>
    </w:rPr>
  </w:style>
  <w:style w:type="paragraph" w:styleId="af5">
    <w:name w:val="endnote text"/>
    <w:basedOn w:val="a"/>
    <w:link w:val="af6"/>
    <w:uiPriority w:val="99"/>
    <w:semiHidden/>
    <w:unhideWhenUsed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0" w:line="240" w:lineRule="auto"/>
    </w:pPr>
    <w:rPr>
      <w:rFonts w:ascii="Times New Roman" w:hAnsi="Times New Roman"/>
      <w:sz w:val="20"/>
      <w:szCs w:val="20"/>
    </w:rPr>
  </w:style>
  <w:style w:type="character" w:styleId="af7">
    <w:name w:val="endnote reference"/>
    <w:basedOn w:val="a0"/>
    <w:uiPriority w:val="99"/>
    <w:semiHidden/>
    <w:unhideWhenUsed/>
    <w:rPr>
      <w:rFonts w:cs="Times New Roman"/>
      <w:vertAlign w:val="superscript"/>
    </w:rPr>
  </w:style>
  <w:style w:type="character" w:customStyle="1" w:styleId="af6">
    <w:name w:val="Текст концевой сноски Знак"/>
    <w:basedOn w:val="a0"/>
    <w:link w:val="af5"/>
    <w:uiPriority w:val="99"/>
    <w:semiHidden/>
    <w:locked/>
    <w:rPr>
      <w:rFonts w:cs="Times New Roman"/>
      <w:sz w:val="20"/>
      <w:szCs w:val="20"/>
    </w:rPr>
  </w:style>
  <w:style w:type="character" w:styleId="af8">
    <w:name w:val="Hyperlink"/>
    <w:basedOn w:val="a0"/>
    <w:uiPriority w:val="99"/>
    <w:unhideWhenUsed/>
    <w:rPr>
      <w:rFonts w:cs="Times New Roman"/>
      <w:color w:val="0563C1" w:themeColor="hyperlink"/>
      <w:u w:val="single"/>
    </w:rPr>
  </w:style>
  <w:style w:type="paragraph" w:styleId="af9">
    <w:name w:val="Plain Text"/>
    <w:basedOn w:val="a"/>
    <w:link w:val="afa"/>
    <w:uiPriority w:val="99"/>
    <w:semiHidden/>
    <w:unhideWhenUsed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0" w:line="240" w:lineRule="auto"/>
    </w:pPr>
    <w:rPr>
      <w:rFonts w:ascii="Courier New" w:hAnsi="Courier New" w:cs="Courier New"/>
      <w:sz w:val="21"/>
      <w:szCs w:val="21"/>
    </w:rPr>
  </w:style>
  <w:style w:type="paragraph" w:styleId="afb">
    <w:name w:val="header"/>
    <w:basedOn w:val="a"/>
    <w:link w:val="afc"/>
    <w:uiPriority w:val="99"/>
    <w:unhideWhenUsed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afa">
    <w:name w:val="Текст Знак"/>
    <w:basedOn w:val="a0"/>
    <w:link w:val="af9"/>
    <w:uiPriority w:val="99"/>
    <w:locked/>
    <w:rPr>
      <w:rFonts w:ascii="Courier New" w:hAnsi="Courier New" w:cs="Courier New"/>
      <w:sz w:val="21"/>
      <w:szCs w:val="21"/>
    </w:rPr>
  </w:style>
  <w:style w:type="paragraph" w:styleId="afd">
    <w:name w:val="footer"/>
    <w:basedOn w:val="a"/>
    <w:link w:val="afe"/>
    <w:uiPriority w:val="99"/>
    <w:unhideWhenUsed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afc">
    <w:name w:val="Верхний колонтитул Знак"/>
    <w:basedOn w:val="a0"/>
    <w:link w:val="afb"/>
    <w:uiPriority w:val="99"/>
    <w:locked/>
    <w:rPr>
      <w:rFonts w:cs="Times New Roman"/>
    </w:rPr>
  </w:style>
  <w:style w:type="paragraph" w:styleId="aff">
    <w:name w:val="Balloon Text"/>
    <w:basedOn w:val="a"/>
    <w:link w:val="aff0"/>
    <w:uiPriority w:val="99"/>
    <w:semiHidden/>
    <w:unhideWhenUsed/>
    <w:rsid w:val="007F0D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e">
    <w:name w:val="Нижний колонтитул Знак"/>
    <w:basedOn w:val="a0"/>
    <w:link w:val="afd"/>
    <w:uiPriority w:val="99"/>
    <w:locked/>
    <w:rPr>
      <w:rFonts w:cs="Times New Roman"/>
    </w:rPr>
  </w:style>
  <w:style w:type="character" w:customStyle="1" w:styleId="aff0">
    <w:name w:val="Текст выноски Знак"/>
    <w:basedOn w:val="a0"/>
    <w:link w:val="aff"/>
    <w:uiPriority w:val="99"/>
    <w:semiHidden/>
    <w:locked/>
    <w:rsid w:val="007F0D2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pBdr>
        <w:top w:val="none" w:sz="4" w:space="0" w:color="auto"/>
        <w:left w:val="none" w:sz="4" w:space="0" w:color="auto"/>
        <w:bottom w:val="none" w:sz="4" w:space="0" w:color="auto"/>
        <w:right w:val="none" w:sz="4" w:space="0" w:color="auto"/>
      </w:pBdr>
      <w:autoSpaceDE w:val="0"/>
      <w:autoSpaceDN w:val="0"/>
      <w:adjustRightInd w:val="0"/>
      <w:spacing w:after="160" w:line="259" w:lineRule="auto"/>
    </w:pPr>
  </w:style>
  <w:style w:type="paragraph" w:styleId="1">
    <w:name w:val="heading 1"/>
    <w:basedOn w:val="a"/>
    <w:next w:val="a"/>
    <w:link w:val="10"/>
    <w:uiPriority w:val="9"/>
    <w:qFormat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80" w:after="0" w:line="240" w:lineRule="auto"/>
      <w:outlineLvl w:val="0"/>
    </w:pPr>
    <w:rPr>
      <w:rFonts w:asciiTheme="majorHAnsi" w:eastAsiaTheme="majorEastAsia" w:hAnsiTheme="majorHAns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00" w:after="0" w:line="240" w:lineRule="auto"/>
      <w:outlineLvl w:val="1"/>
    </w:pPr>
    <w:rPr>
      <w:rFonts w:asciiTheme="majorHAnsi" w:eastAsiaTheme="majorEastAsia" w:hAnsiTheme="majorHAns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00" w:after="0" w:line="240" w:lineRule="auto"/>
      <w:outlineLvl w:val="2"/>
    </w:pPr>
    <w:rPr>
      <w:rFonts w:asciiTheme="majorHAnsi" w:eastAsiaTheme="majorEastAsia" w:hAnsiTheme="majorHAnsi"/>
      <w:b/>
      <w:bCs/>
      <w:color w:val="4472C4" w:themeColor="accen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00" w:after="0" w:line="240" w:lineRule="auto"/>
      <w:outlineLvl w:val="3"/>
    </w:pPr>
    <w:rPr>
      <w:rFonts w:asciiTheme="majorHAnsi" w:eastAsiaTheme="majorEastAsia" w:hAnsiTheme="majorHAnsi"/>
      <w:b/>
      <w:bCs/>
      <w:i/>
      <w:iCs/>
      <w:color w:val="4472C4" w:themeColor="accent1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00" w:after="0" w:line="240" w:lineRule="auto"/>
      <w:outlineLvl w:val="4"/>
    </w:pPr>
    <w:rPr>
      <w:rFonts w:asciiTheme="majorHAnsi" w:eastAsiaTheme="majorEastAsia" w:hAnsiTheme="majorHAnsi"/>
      <w:color w:val="1F3763" w:themeColor="accent1" w:themeShade="7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00" w:after="0" w:line="240" w:lineRule="auto"/>
      <w:outlineLvl w:val="5"/>
    </w:pPr>
    <w:rPr>
      <w:rFonts w:asciiTheme="majorHAnsi" w:eastAsiaTheme="majorEastAsia" w:hAnsiTheme="majorHAnsi"/>
      <w:i/>
      <w:iCs/>
      <w:color w:val="1F3763" w:themeColor="accent1" w:themeShade="7F"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00" w:after="0" w:line="240" w:lineRule="auto"/>
      <w:outlineLvl w:val="6"/>
    </w:pPr>
    <w:rPr>
      <w:rFonts w:asciiTheme="majorHAnsi" w:eastAsiaTheme="majorEastAsia" w:hAnsiTheme="majorHAnsi"/>
      <w:i/>
      <w:iCs/>
      <w:color w:val="404040" w:themeColor="dark1" w:themeTint="BF"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00" w:after="0" w:line="240" w:lineRule="auto"/>
      <w:outlineLvl w:val="7"/>
    </w:pPr>
    <w:rPr>
      <w:rFonts w:asciiTheme="majorHAnsi" w:eastAsiaTheme="majorEastAsia" w:hAnsiTheme="majorHAnsi"/>
      <w:color w:val="404040" w:themeColor="dark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00" w:after="0" w:line="240" w:lineRule="auto"/>
      <w:outlineLvl w:val="8"/>
    </w:pPr>
    <w:rPr>
      <w:rFonts w:asciiTheme="majorHAnsi" w:eastAsiaTheme="majorEastAsia" w:hAnsiTheme="majorHAnsi"/>
      <w:i/>
      <w:iCs/>
      <w:color w:val="404040" w:themeColor="dark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locked/>
    <w:rPr>
      <w:rFonts w:asciiTheme="majorHAnsi" w:eastAsiaTheme="majorEastAsia" w:hAnsiTheme="majorHAnsi" w:cs="Times New Roman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locked/>
    <w:rPr>
      <w:rFonts w:asciiTheme="majorHAnsi" w:eastAsiaTheme="majorEastAsia" w:hAnsiTheme="majorHAnsi" w:cs="Times New Roman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locked/>
    <w:rPr>
      <w:rFonts w:asciiTheme="majorHAnsi" w:eastAsiaTheme="majorEastAsia" w:hAnsiTheme="majorHAnsi" w:cs="Times New Roman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locked/>
    <w:rPr>
      <w:rFonts w:asciiTheme="majorHAnsi" w:eastAsiaTheme="majorEastAsia" w:hAnsiTheme="majorHAnsi" w:cs="Times New Roman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locked/>
    <w:rPr>
      <w:rFonts w:asciiTheme="majorHAnsi" w:eastAsiaTheme="majorEastAsia" w:hAnsiTheme="majorHAnsi" w:cs="Times New Roman"/>
      <w:i/>
      <w:iCs/>
      <w:color w:val="1F3763" w:themeColor="accent1" w:themeShade="7F"/>
    </w:rPr>
  </w:style>
  <w:style w:type="character" w:customStyle="1" w:styleId="70">
    <w:name w:val="Заголовок 7 Знак"/>
    <w:basedOn w:val="a0"/>
    <w:link w:val="7"/>
    <w:uiPriority w:val="9"/>
    <w:locked/>
    <w:rPr>
      <w:rFonts w:asciiTheme="majorHAnsi" w:eastAsiaTheme="majorEastAsia" w:hAnsiTheme="majorHAnsi" w:cs="Times New Roman"/>
      <w:i/>
      <w:iCs/>
      <w:color w:val="404040" w:themeColor="dark1" w:themeTint="BF"/>
    </w:rPr>
  </w:style>
  <w:style w:type="character" w:customStyle="1" w:styleId="80">
    <w:name w:val="Заголовок 8 Знак"/>
    <w:basedOn w:val="a0"/>
    <w:link w:val="8"/>
    <w:uiPriority w:val="9"/>
    <w:locked/>
    <w:rPr>
      <w:rFonts w:asciiTheme="majorHAnsi" w:eastAsiaTheme="majorEastAsia" w:hAnsiTheme="majorHAnsi" w:cs="Times New Roman"/>
      <w:color w:val="404040" w:themeColor="dark1" w:themeTint="BF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locked/>
    <w:rPr>
      <w:rFonts w:asciiTheme="majorHAnsi" w:eastAsiaTheme="majorEastAsia" w:hAnsiTheme="majorHAnsi" w:cs="Times New Roman"/>
      <w:i/>
      <w:iCs/>
      <w:color w:val="404040" w:themeColor="dark1" w:themeTint="BF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pPr>
      <w:pBdr>
        <w:top w:val="none" w:sz="0" w:space="0" w:color="auto"/>
        <w:left w:val="none" w:sz="0" w:space="0" w:color="auto"/>
        <w:bottom w:val="single" w:sz="8" w:space="4" w:color="4472C4" w:themeColor="accent1"/>
        <w:right w:val="none" w:sz="0" w:space="0" w:color="auto"/>
      </w:pBdr>
      <w:spacing w:after="300" w:line="240" w:lineRule="auto"/>
      <w:contextualSpacing/>
    </w:pPr>
    <w:rPr>
      <w:rFonts w:asciiTheme="majorHAnsi" w:eastAsiaTheme="majorEastAsia" w:hAnsiTheme="majorHAnsi"/>
      <w:color w:val="323E4F" w:themeColor="dark2" w:themeShade="BF"/>
      <w:spacing w:val="5"/>
      <w:sz w:val="52"/>
      <w:szCs w:val="52"/>
    </w:rPr>
  </w:style>
  <w:style w:type="paragraph" w:styleId="a5">
    <w:name w:val="No Spacing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locked/>
    <w:rPr>
      <w:rFonts w:asciiTheme="majorHAnsi" w:eastAsiaTheme="majorEastAsia" w:hAnsiTheme="majorHAnsi" w:cs="Times New Roman"/>
      <w:b/>
      <w:bCs/>
      <w:color w:val="2F5496" w:themeColor="accent1" w:themeShade="BF"/>
      <w:sz w:val="28"/>
      <w:szCs w:val="28"/>
    </w:rPr>
  </w:style>
  <w:style w:type="paragraph" w:styleId="a6">
    <w:name w:val="Subtitle"/>
    <w:basedOn w:val="a"/>
    <w:next w:val="a"/>
    <w:link w:val="a7"/>
    <w:uiPriority w:val="11"/>
    <w:qFormat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0" w:line="240" w:lineRule="auto"/>
    </w:pPr>
    <w:rPr>
      <w:rFonts w:asciiTheme="majorHAns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customStyle="1" w:styleId="a4">
    <w:name w:val="Название Знак"/>
    <w:basedOn w:val="a0"/>
    <w:link w:val="a3"/>
    <w:uiPriority w:val="10"/>
    <w:locked/>
    <w:rPr>
      <w:rFonts w:asciiTheme="majorHAnsi" w:eastAsiaTheme="majorEastAsia" w:hAnsiTheme="majorHAnsi" w:cs="Times New Roman"/>
      <w:color w:val="323E4F" w:themeColor="dark2" w:themeShade="BF"/>
      <w:spacing w:val="5"/>
      <w:sz w:val="52"/>
      <w:szCs w:val="52"/>
    </w:rPr>
  </w:style>
  <w:style w:type="character" w:styleId="a8">
    <w:name w:val="Subtle Emphasis"/>
    <w:basedOn w:val="a0"/>
    <w:uiPriority w:val="19"/>
    <w:qFormat/>
    <w:rPr>
      <w:rFonts w:cs="Times New Roman"/>
      <w:i/>
      <w:iCs/>
      <w:color w:val="808080" w:themeColor="dark1" w:themeTint="7F"/>
    </w:rPr>
  </w:style>
  <w:style w:type="character" w:customStyle="1" w:styleId="a7">
    <w:name w:val="Подзаголовок Знак"/>
    <w:basedOn w:val="a0"/>
    <w:link w:val="a6"/>
    <w:uiPriority w:val="11"/>
    <w:locked/>
    <w:rPr>
      <w:rFonts w:asciiTheme="majorHAnsi" w:eastAsiaTheme="majorEastAsia" w:hAnsiTheme="majorHAnsi" w:cs="Times New Roman"/>
      <w:i/>
      <w:iCs/>
      <w:color w:val="4472C4" w:themeColor="accent1"/>
      <w:spacing w:val="15"/>
    </w:rPr>
  </w:style>
  <w:style w:type="character" w:styleId="a9">
    <w:name w:val="Emphasis"/>
    <w:basedOn w:val="a0"/>
    <w:uiPriority w:val="20"/>
    <w:qFormat/>
    <w:rPr>
      <w:rFonts w:cs="Times New Roman"/>
      <w:i/>
      <w:iCs/>
    </w:rPr>
  </w:style>
  <w:style w:type="character" w:styleId="aa">
    <w:name w:val="Intense Emphasis"/>
    <w:basedOn w:val="a0"/>
    <w:uiPriority w:val="21"/>
    <w:qFormat/>
    <w:rPr>
      <w:rFonts w:cs="Times New Roman"/>
      <w:b/>
      <w:bCs/>
      <w:i/>
      <w:iCs/>
      <w:color w:val="4472C4" w:themeColor="accent1"/>
    </w:rPr>
  </w:style>
  <w:style w:type="character" w:styleId="ab">
    <w:name w:val="Strong"/>
    <w:basedOn w:val="a0"/>
    <w:uiPriority w:val="22"/>
    <w:qFormat/>
    <w:rPr>
      <w:rFonts w:cs="Times New Roman"/>
      <w:b/>
      <w:bCs/>
    </w:rPr>
  </w:style>
  <w:style w:type="paragraph" w:styleId="21">
    <w:name w:val="Quote"/>
    <w:basedOn w:val="a"/>
    <w:next w:val="a"/>
    <w:link w:val="22"/>
    <w:uiPriority w:val="29"/>
    <w:qFormat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0" w:line="240" w:lineRule="auto"/>
    </w:pPr>
    <w:rPr>
      <w:rFonts w:ascii="Times New Roman" w:hAnsi="Times New Roman"/>
      <w:i/>
      <w:iCs/>
      <w:color w:val="000000" w:themeColor="dark1"/>
      <w:sz w:val="24"/>
      <w:szCs w:val="24"/>
    </w:rPr>
  </w:style>
  <w:style w:type="paragraph" w:styleId="ac">
    <w:name w:val="Intense Quote"/>
    <w:basedOn w:val="a"/>
    <w:next w:val="a"/>
    <w:link w:val="ad"/>
    <w:uiPriority w:val="30"/>
    <w:qFormat/>
    <w:pPr>
      <w:pBdr>
        <w:top w:val="none" w:sz="0" w:space="0" w:color="auto"/>
        <w:left w:val="none" w:sz="0" w:space="0" w:color="auto"/>
        <w:bottom w:val="single" w:sz="4" w:space="4" w:color="4472C4" w:themeColor="accent1"/>
        <w:right w:val="none" w:sz="0" w:space="0" w:color="auto"/>
      </w:pBdr>
      <w:spacing w:before="200" w:after="280" w:line="240" w:lineRule="auto"/>
      <w:ind w:left="936" w:right="936"/>
    </w:pPr>
    <w:rPr>
      <w:rFonts w:ascii="Times New Roman" w:hAnsi="Times New Roman"/>
      <w:b/>
      <w:bCs/>
      <w:i/>
      <w:iCs/>
      <w:color w:val="4472C4" w:themeColor="accent1"/>
      <w:sz w:val="24"/>
      <w:szCs w:val="24"/>
    </w:rPr>
  </w:style>
  <w:style w:type="character" w:customStyle="1" w:styleId="22">
    <w:name w:val="Цитата 2 Знак"/>
    <w:basedOn w:val="a0"/>
    <w:link w:val="21"/>
    <w:uiPriority w:val="29"/>
    <w:locked/>
    <w:rPr>
      <w:rFonts w:cs="Times New Roman"/>
      <w:i/>
      <w:iCs/>
      <w:color w:val="000000" w:themeColor="dark1"/>
    </w:rPr>
  </w:style>
  <w:style w:type="character" w:styleId="ae">
    <w:name w:val="Subtle Reference"/>
    <w:basedOn w:val="a0"/>
    <w:uiPriority w:val="31"/>
    <w:qFormat/>
    <w:rPr>
      <w:rFonts w:cs="Times New Roman"/>
      <w:smallCaps/>
      <w:color w:val="ED7D31" w:themeColor="accent2"/>
      <w:u w:val="single"/>
    </w:rPr>
  </w:style>
  <w:style w:type="character" w:customStyle="1" w:styleId="ad">
    <w:name w:val="Выделенная цитата Знак"/>
    <w:basedOn w:val="a0"/>
    <w:link w:val="ac"/>
    <w:uiPriority w:val="30"/>
    <w:locked/>
    <w:rPr>
      <w:rFonts w:cs="Times New Roman"/>
      <w:b/>
      <w:bCs/>
      <w:i/>
      <w:iCs/>
      <w:color w:val="4472C4" w:themeColor="accent1"/>
    </w:rPr>
  </w:style>
  <w:style w:type="character" w:styleId="af">
    <w:name w:val="Intense Reference"/>
    <w:basedOn w:val="a0"/>
    <w:uiPriority w:val="32"/>
    <w:qFormat/>
    <w:rPr>
      <w:rFonts w:cs="Times New Roman"/>
      <w:b/>
      <w:bCs/>
      <w:smallCaps/>
      <w:color w:val="ED7D31" w:themeColor="accent2"/>
      <w:spacing w:val="5"/>
      <w:u w:val="single"/>
    </w:rPr>
  </w:style>
  <w:style w:type="character" w:styleId="af0">
    <w:name w:val="Book Title"/>
    <w:basedOn w:val="a0"/>
    <w:uiPriority w:val="33"/>
    <w:qFormat/>
    <w:rPr>
      <w:rFonts w:cs="Times New Roman"/>
      <w:b/>
      <w:bCs/>
      <w:smallCaps/>
      <w:spacing w:val="5"/>
    </w:rPr>
  </w:style>
  <w:style w:type="paragraph" w:styleId="af1">
    <w:name w:val="List Paragraph"/>
    <w:basedOn w:val="a"/>
    <w:uiPriority w:val="34"/>
    <w:qFormat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paragraph" w:styleId="af2">
    <w:name w:val="footnote text"/>
    <w:basedOn w:val="a"/>
    <w:link w:val="af3"/>
    <w:uiPriority w:val="99"/>
    <w:semiHidden/>
    <w:unhideWhenUsed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0" w:line="240" w:lineRule="auto"/>
    </w:pPr>
    <w:rPr>
      <w:rFonts w:ascii="Times New Roman" w:hAnsi="Times New Roman"/>
      <w:sz w:val="20"/>
      <w:szCs w:val="20"/>
    </w:rPr>
  </w:style>
  <w:style w:type="character" w:styleId="af4">
    <w:name w:val="footnote reference"/>
    <w:basedOn w:val="a0"/>
    <w:uiPriority w:val="99"/>
    <w:semiHidden/>
    <w:unhideWhenUsed/>
    <w:rPr>
      <w:rFonts w:cs="Times New Roman"/>
      <w:vertAlign w:val="superscript"/>
    </w:rPr>
  </w:style>
  <w:style w:type="character" w:customStyle="1" w:styleId="af3">
    <w:name w:val="Текст сноски Знак"/>
    <w:basedOn w:val="a0"/>
    <w:link w:val="af2"/>
    <w:uiPriority w:val="99"/>
    <w:semiHidden/>
    <w:locked/>
    <w:rPr>
      <w:rFonts w:cs="Times New Roman"/>
      <w:sz w:val="20"/>
      <w:szCs w:val="20"/>
    </w:rPr>
  </w:style>
  <w:style w:type="paragraph" w:styleId="af5">
    <w:name w:val="endnote text"/>
    <w:basedOn w:val="a"/>
    <w:link w:val="af6"/>
    <w:uiPriority w:val="99"/>
    <w:semiHidden/>
    <w:unhideWhenUsed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0" w:line="240" w:lineRule="auto"/>
    </w:pPr>
    <w:rPr>
      <w:rFonts w:ascii="Times New Roman" w:hAnsi="Times New Roman"/>
      <w:sz w:val="20"/>
      <w:szCs w:val="20"/>
    </w:rPr>
  </w:style>
  <w:style w:type="character" w:styleId="af7">
    <w:name w:val="endnote reference"/>
    <w:basedOn w:val="a0"/>
    <w:uiPriority w:val="99"/>
    <w:semiHidden/>
    <w:unhideWhenUsed/>
    <w:rPr>
      <w:rFonts w:cs="Times New Roman"/>
      <w:vertAlign w:val="superscript"/>
    </w:rPr>
  </w:style>
  <w:style w:type="character" w:customStyle="1" w:styleId="af6">
    <w:name w:val="Текст концевой сноски Знак"/>
    <w:basedOn w:val="a0"/>
    <w:link w:val="af5"/>
    <w:uiPriority w:val="99"/>
    <w:semiHidden/>
    <w:locked/>
    <w:rPr>
      <w:rFonts w:cs="Times New Roman"/>
      <w:sz w:val="20"/>
      <w:szCs w:val="20"/>
    </w:rPr>
  </w:style>
  <w:style w:type="character" w:styleId="af8">
    <w:name w:val="Hyperlink"/>
    <w:basedOn w:val="a0"/>
    <w:uiPriority w:val="99"/>
    <w:unhideWhenUsed/>
    <w:rPr>
      <w:rFonts w:cs="Times New Roman"/>
      <w:color w:val="0563C1" w:themeColor="hyperlink"/>
      <w:u w:val="single"/>
    </w:rPr>
  </w:style>
  <w:style w:type="paragraph" w:styleId="af9">
    <w:name w:val="Plain Text"/>
    <w:basedOn w:val="a"/>
    <w:link w:val="afa"/>
    <w:uiPriority w:val="99"/>
    <w:semiHidden/>
    <w:unhideWhenUsed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0" w:line="240" w:lineRule="auto"/>
    </w:pPr>
    <w:rPr>
      <w:rFonts w:ascii="Courier New" w:hAnsi="Courier New" w:cs="Courier New"/>
      <w:sz w:val="21"/>
      <w:szCs w:val="21"/>
    </w:rPr>
  </w:style>
  <w:style w:type="paragraph" w:styleId="afb">
    <w:name w:val="header"/>
    <w:basedOn w:val="a"/>
    <w:link w:val="afc"/>
    <w:uiPriority w:val="99"/>
    <w:unhideWhenUsed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afa">
    <w:name w:val="Текст Знак"/>
    <w:basedOn w:val="a0"/>
    <w:link w:val="af9"/>
    <w:uiPriority w:val="99"/>
    <w:locked/>
    <w:rPr>
      <w:rFonts w:ascii="Courier New" w:hAnsi="Courier New" w:cs="Courier New"/>
      <w:sz w:val="21"/>
      <w:szCs w:val="21"/>
    </w:rPr>
  </w:style>
  <w:style w:type="paragraph" w:styleId="afd">
    <w:name w:val="footer"/>
    <w:basedOn w:val="a"/>
    <w:link w:val="afe"/>
    <w:uiPriority w:val="99"/>
    <w:unhideWhenUsed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afc">
    <w:name w:val="Верхний колонтитул Знак"/>
    <w:basedOn w:val="a0"/>
    <w:link w:val="afb"/>
    <w:uiPriority w:val="99"/>
    <w:locked/>
    <w:rPr>
      <w:rFonts w:cs="Times New Roman"/>
    </w:rPr>
  </w:style>
  <w:style w:type="paragraph" w:styleId="aff">
    <w:name w:val="Balloon Text"/>
    <w:basedOn w:val="a"/>
    <w:link w:val="aff0"/>
    <w:uiPriority w:val="99"/>
    <w:semiHidden/>
    <w:unhideWhenUsed/>
    <w:rsid w:val="007F0D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e">
    <w:name w:val="Нижний колонтитул Знак"/>
    <w:basedOn w:val="a0"/>
    <w:link w:val="afd"/>
    <w:uiPriority w:val="99"/>
    <w:locked/>
    <w:rPr>
      <w:rFonts w:cs="Times New Roman"/>
    </w:rPr>
  </w:style>
  <w:style w:type="character" w:customStyle="1" w:styleId="aff0">
    <w:name w:val="Текст выноски Знак"/>
    <w:basedOn w:val="a0"/>
    <w:link w:val="aff"/>
    <w:uiPriority w:val="99"/>
    <w:semiHidden/>
    <w:locked/>
    <w:rsid w:val="007F0D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Arab" typeface="Times New Roman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 Light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 Light"/>
        <a:font script="Olck" typeface="Nirmala UI"/>
        <a:font script="Lisu" typeface="Segoe UI"/>
        <a:font script="Sora" typeface="Nirmala UI"/>
      </a:majorFont>
      <a:minorFont>
        <a:latin typeface="Calibri"/>
        <a:ea typeface=""/>
        <a:cs typeface=""/>
        <a:font script="Arab" typeface="Arial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明朝"/>
        <a:font script="Olck" typeface="Nirmala UI"/>
        <a:font script="Lisu" typeface="Segoe UI"/>
        <a:font script="Sora" typeface="Nirmala UI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1403</Words>
  <Characters>7998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unknown</vt:lpstr>
    </vt:vector>
  </TitlesOfParts>
  <Company/>
  <LinksUpToDate>false</LinksUpToDate>
  <CharactersWithSpaces>9383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unknown</dc:title>
  <dc:subject>unknown</dc:subject>
  <dc:creator>Анна</dc:creator>
  <dc:description>unknown</dc:description>
  <cp:lastModifiedBy>Zakirova_LF</cp:lastModifiedBy>
  <cp:revision>2</cp:revision>
  <dcterms:created xsi:type="dcterms:W3CDTF">2023-02-22T09:01:00Z</dcterms:created>
  <dcterms:modified xsi:type="dcterms:W3CDTF">2023-02-22T09:01:00Z</dcterms:modified>
</cp:coreProperties>
</file>